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69" w:rsidRPr="00824049" w:rsidRDefault="00944A69" w:rsidP="00944A69">
      <w:pPr>
        <w:jc w:val="center"/>
        <w:rPr>
          <w:sz w:val="20"/>
          <w:szCs w:val="20"/>
          <w:u w:val="single"/>
        </w:rPr>
      </w:pPr>
      <w:r w:rsidRPr="00824049">
        <w:rPr>
          <w:sz w:val="20"/>
          <w:szCs w:val="20"/>
          <w:u w:val="single"/>
        </w:rPr>
        <w:t>DIT Formulation</w:t>
      </w:r>
    </w:p>
    <w:tbl>
      <w:tblPr>
        <w:tblStyle w:val="TableGrid"/>
        <w:tblW w:w="10348" w:type="dxa"/>
        <w:tblInd w:w="-601" w:type="dxa"/>
        <w:tblLook w:val="04A0"/>
      </w:tblPr>
      <w:tblGrid>
        <w:gridCol w:w="10348"/>
      </w:tblGrid>
      <w:tr w:rsidR="008E1458" w:rsidRPr="008E1458" w:rsidTr="008E1458">
        <w:tc>
          <w:tcPr>
            <w:tcW w:w="10348" w:type="dxa"/>
          </w:tcPr>
          <w:p w:rsidR="008E1458" w:rsidRPr="008E1458" w:rsidRDefault="008E1458" w:rsidP="008E1458">
            <w:pPr>
              <w:rPr>
                <w:sz w:val="20"/>
                <w:szCs w:val="20"/>
                <w:u w:val="single"/>
              </w:rPr>
            </w:pPr>
            <w:r w:rsidRPr="008E1458">
              <w:rPr>
                <w:sz w:val="20"/>
                <w:szCs w:val="20"/>
                <w:u w:val="single"/>
              </w:rPr>
              <w:t>Depression Trigger</w:t>
            </w: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u w:val="single"/>
              </w:rPr>
            </w:pPr>
          </w:p>
        </w:tc>
      </w:tr>
      <w:tr w:rsidR="008E1458" w:rsidRPr="008E1458" w:rsidTr="008E1458">
        <w:tc>
          <w:tcPr>
            <w:tcW w:w="10348" w:type="dxa"/>
          </w:tcPr>
          <w:p w:rsidR="008E1458" w:rsidRPr="008E1458" w:rsidRDefault="008E1458" w:rsidP="008E1458">
            <w:pPr>
              <w:rPr>
                <w:sz w:val="20"/>
                <w:szCs w:val="20"/>
                <w:u w:val="single"/>
              </w:rPr>
            </w:pPr>
            <w:r w:rsidRPr="008E1458">
              <w:rPr>
                <w:sz w:val="20"/>
                <w:szCs w:val="20"/>
                <w:u w:val="single"/>
              </w:rPr>
              <w:t>Significant life events and relationships</w:t>
            </w: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u w:val="single"/>
              </w:rPr>
            </w:pPr>
          </w:p>
        </w:tc>
      </w:tr>
      <w:tr w:rsidR="008E1458" w:rsidRPr="008E1458" w:rsidTr="008E1458">
        <w:tc>
          <w:tcPr>
            <w:tcW w:w="10348" w:type="dxa"/>
          </w:tcPr>
          <w:p w:rsidR="008E1458" w:rsidRPr="008E1458" w:rsidRDefault="008E1458" w:rsidP="008E1458">
            <w:pPr>
              <w:rPr>
                <w:sz w:val="20"/>
                <w:szCs w:val="20"/>
                <w:u w:val="single"/>
              </w:rPr>
            </w:pPr>
            <w:r w:rsidRPr="008E1458">
              <w:rPr>
                <w:sz w:val="20"/>
                <w:szCs w:val="20"/>
                <w:u w:val="single"/>
              </w:rPr>
              <w:t>Cost of the problem</w:t>
            </w: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u w:val="single"/>
              </w:rPr>
            </w:pPr>
            <w:r w:rsidRPr="008E1458">
              <w:rPr>
                <w:sz w:val="20"/>
                <w:szCs w:val="20"/>
                <w:u w:val="single"/>
              </w:rPr>
              <w:t>Previous experience of help</w:t>
            </w:r>
          </w:p>
        </w:tc>
      </w:tr>
      <w:tr w:rsidR="008E1458" w:rsidRPr="008E1458" w:rsidTr="008E1458">
        <w:tc>
          <w:tcPr>
            <w:tcW w:w="10348" w:type="dxa"/>
          </w:tcPr>
          <w:p w:rsidR="008E1458" w:rsidRPr="008E1458" w:rsidRDefault="008E1458" w:rsidP="008E1458">
            <w:pPr>
              <w:rPr>
                <w:sz w:val="20"/>
                <w:szCs w:val="20"/>
              </w:rPr>
            </w:pPr>
          </w:p>
        </w:tc>
      </w:tr>
      <w:tr w:rsidR="008E1458" w:rsidRPr="008E1458" w:rsidTr="008E1458">
        <w:tc>
          <w:tcPr>
            <w:tcW w:w="10348" w:type="dxa"/>
          </w:tcPr>
          <w:p w:rsidR="008E1458" w:rsidRPr="008E1458" w:rsidRDefault="008E1458" w:rsidP="008E1458">
            <w:pPr>
              <w:rPr>
                <w:sz w:val="20"/>
                <w:szCs w:val="20"/>
                <w:u w:val="single"/>
              </w:rPr>
            </w:pPr>
          </w:p>
        </w:tc>
      </w:tr>
    </w:tbl>
    <w:p w:rsidR="00A93C4D" w:rsidRPr="00824049" w:rsidRDefault="00CD5FDB" w:rsidP="00824049">
      <w:pPr>
        <w:jc w:val="center"/>
        <w:rPr>
          <w:sz w:val="20"/>
          <w:szCs w:val="20"/>
          <w:u w:val="single"/>
        </w:rPr>
      </w:pPr>
      <w:r>
        <w:rPr>
          <w:sz w:val="20"/>
          <w:szCs w:val="20"/>
          <w:u w:val="single"/>
        </w:rPr>
        <w:br/>
      </w:r>
      <w:r w:rsidR="00E8369A">
        <w:rPr>
          <w:noProof/>
          <w:sz w:val="20"/>
          <w:szCs w:val="20"/>
          <w:u w:val="single"/>
          <w:lang w:eastAsia="en-GB"/>
        </w:rPr>
        <w:pict>
          <v:oval id="_x0000_s1049" style="position:absolute;left:0;text-align:left;margin-left:335.6pt;margin-top:328.75pt;width:180.4pt;height:142.8pt;z-index:-25163878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dbe5f1 [660]" strokecolor="#548dd4 [1951]" strokeweight="6pt">
            <o:lock v:ext="edit" aspectratio="t"/>
            <v:textbox style="mso-next-textbox:#_x0000_s1049" inset=".72pt,.72pt,.72pt,.72pt">
              <w:txbxContent>
                <w:p w:rsidR="001717D8" w:rsidRDefault="001717D8" w:rsidP="001717D8">
                  <w:pPr>
                    <w:jc w:val="center"/>
                    <w:rPr>
                      <w:i/>
                      <w:iCs/>
                      <w:color w:val="FFFFFF" w:themeColor="background1"/>
                      <w:sz w:val="28"/>
                      <w:szCs w:val="28"/>
                    </w:rPr>
                  </w:pPr>
                </w:p>
              </w:txbxContent>
            </v:textbox>
            <w10:wrap anchorx="margin" anchory="margin"/>
          </v:oval>
        </w:pict>
      </w:r>
      <w:r w:rsidR="00E8369A">
        <w:rPr>
          <w:noProof/>
          <w:sz w:val="20"/>
          <w:szCs w:val="20"/>
          <w:u w:val="single"/>
          <w:lang w:eastAsia="en-GB"/>
        </w:rPr>
        <w:pict>
          <v:oval id="_x0000_s1031" style="position:absolute;left:0;text-align:left;margin-left:-47.6pt;margin-top:321.85pt;width:180.4pt;height:142.8pt;z-index:-251642880;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regroupid="2" o:allowincell="f" fillcolor="#dbe5f1 [660]" strokecolor="#548dd4 [1951]" strokeweight="6pt">
            <o:lock v:ext="edit" aspectratio="t"/>
            <v:textbox style="mso-next-textbox:#_x0000_s1031" inset=".72pt,.72pt,.72pt,.72pt">
              <w:txbxContent>
                <w:p w:rsidR="007603B5" w:rsidRDefault="007603B5">
                  <w:pPr>
                    <w:jc w:val="center"/>
                    <w:rPr>
                      <w:i/>
                      <w:iCs/>
                      <w:color w:val="FFFFFF" w:themeColor="background1"/>
                      <w:sz w:val="28"/>
                      <w:szCs w:val="28"/>
                    </w:rPr>
                  </w:pPr>
                </w:p>
              </w:txbxContent>
            </v:textbox>
            <w10:wrap anchorx="margin" anchory="margin"/>
          </v:oval>
        </w:pict>
      </w:r>
      <w:r w:rsidR="007603B5" w:rsidRPr="00824049">
        <w:rPr>
          <w:sz w:val="20"/>
          <w:szCs w:val="20"/>
          <w:u w:val="single"/>
        </w:rPr>
        <w:t>IPAF</w:t>
      </w:r>
      <w:bookmarkStart w:id="0" w:name="_GoBack"/>
      <w:bookmarkEnd w:id="0"/>
    </w:p>
    <w:p w:rsidR="00DB64BE" w:rsidRPr="00824049" w:rsidRDefault="00CD5FDB">
      <w:pPr>
        <w:rPr>
          <w:sz w:val="20"/>
          <w:szCs w:val="20"/>
          <w:u w:val="single"/>
        </w:rPr>
      </w:pPr>
      <w:r w:rsidRPr="00E8369A">
        <w:rPr>
          <w:noProof/>
          <w:sz w:val="20"/>
          <w:szCs w:val="20"/>
          <w:lang w:eastAsia="en-GB"/>
        </w:rPr>
        <w:pict>
          <v:shapetype id="_x0000_t202" coordsize="21600,21600" o:spt="202" path="m,l,21600r21600,l21600,xe">
            <v:stroke joinstyle="miter"/>
            <v:path gradientshapeok="t" o:connecttype="rect"/>
          </v:shapetype>
          <v:shape id="_x0000_s1055" type="#_x0000_t202" style="position:absolute;margin-left:398.85pt;margin-top:12.55pt;width:51.3pt;height:23.15pt;z-index:251684864" fillcolor="#dbe5f1 [660]" stroked="f">
            <v:textbox>
              <w:txbxContent>
                <w:p w:rsidR="001717D8" w:rsidRPr="00CD5FDB" w:rsidRDefault="001717D8" w:rsidP="001717D8">
                  <w:pPr>
                    <w:rPr>
                      <w:b/>
                      <w:color w:val="000000" w:themeColor="text1"/>
                      <w:sz w:val="28"/>
                      <w:szCs w:val="28"/>
                    </w:rPr>
                  </w:pPr>
                  <w:r w:rsidRPr="00CD5FDB">
                    <w:rPr>
                      <w:b/>
                      <w:i/>
                      <w:color w:val="000000" w:themeColor="text1"/>
                      <w:sz w:val="28"/>
                      <w:szCs w:val="28"/>
                    </w:rPr>
                    <w:t>Other</w:t>
                  </w:r>
                </w:p>
              </w:txbxContent>
            </v:textbox>
          </v:shape>
        </w:pict>
      </w:r>
      <w:r w:rsidRPr="00E8369A">
        <w:rPr>
          <w:noProof/>
        </w:rPr>
        <w:pict>
          <v:shape id="Text Box 2" o:spid="_x0000_s1050" type="#_x0000_t202" style="position:absolute;margin-left:21.7pt;margin-top:.6pt;width:39.15pt;height:21.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dbe5f1 [660]" stroked="f" strokecolor="white [3212]">
            <v:textbox>
              <w:txbxContent>
                <w:p w:rsidR="001717D8" w:rsidRPr="00CD5FDB" w:rsidRDefault="001717D8" w:rsidP="001717D8">
                  <w:pPr>
                    <w:jc w:val="center"/>
                    <w:rPr>
                      <w:b/>
                      <w:color w:val="000000" w:themeColor="text1"/>
                      <w:sz w:val="28"/>
                      <w:szCs w:val="28"/>
                    </w:rPr>
                  </w:pPr>
                  <w:r w:rsidRPr="00CD5FDB">
                    <w:rPr>
                      <w:b/>
                      <w:i/>
                      <w:color w:val="000000" w:themeColor="text1"/>
                      <w:sz w:val="28"/>
                      <w:szCs w:val="28"/>
                    </w:rPr>
                    <w:t>Self</w:t>
                  </w:r>
                </w:p>
                <w:p w:rsidR="00CD5FDB" w:rsidRDefault="00CD5FDB"/>
              </w:txbxContent>
            </v:textbox>
          </v:shape>
        </w:pict>
      </w:r>
    </w:p>
    <w:p w:rsidR="00DB64BE" w:rsidRPr="00824049" w:rsidRDefault="00DB64BE">
      <w:pPr>
        <w:rPr>
          <w:sz w:val="20"/>
          <w:szCs w:val="20"/>
          <w:u w:val="single"/>
        </w:rPr>
      </w:pPr>
    </w:p>
    <w:p w:rsidR="00DB64BE" w:rsidRPr="00824049" w:rsidRDefault="00E8369A" w:rsidP="00BB0F4D">
      <w:pPr>
        <w:tabs>
          <w:tab w:val="left" w:pos="7438"/>
        </w:tabs>
        <w:rPr>
          <w:sz w:val="20"/>
          <w:szCs w:val="20"/>
          <w:u w:val="single"/>
        </w:rPr>
      </w:pPr>
      <w:r>
        <w:rPr>
          <w:noProof/>
          <w:sz w:val="20"/>
          <w:szCs w:val="20"/>
          <w:u w:val="single"/>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margin-left:297.65pt;margin-top:10pt;width:27.55pt;height:11.25pt;rotation:9353823fd;z-index:251683840" fillcolor="#8064a2 [3207]"/>
        </w:pict>
      </w:r>
      <w:r>
        <w:rPr>
          <w:noProof/>
          <w:sz w:val="20"/>
          <w:szCs w:val="20"/>
          <w:u w:val="single"/>
          <w:lang w:eastAsia="en-GB"/>
        </w:rPr>
        <w:pict>
          <v:shape id="_x0000_s1053" type="#_x0000_t13" style="position:absolute;margin-left:144.8pt;margin-top:10pt;width:27.55pt;height:11.25pt;rotation:2456055fd;z-index:251682816" fillcolor="#8064a2 [3207]"/>
        </w:pict>
      </w:r>
      <w:r>
        <w:rPr>
          <w:noProof/>
          <w:sz w:val="20"/>
          <w:szCs w:val="20"/>
          <w:u w:val="single"/>
          <w:lang w:eastAsia="en-GB"/>
        </w:rPr>
        <w:pict>
          <v:oval id="_x0000_s1048" style="position:absolute;margin-left:144.8pt;margin-top:403.3pt;width:180.4pt;height:142.8pt;z-index:-25163980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dbe5f1 [660]" strokecolor="#548dd4 [1951]" strokeweight="6pt">
            <o:lock v:ext="edit" aspectratio="t"/>
            <v:textbox style="mso-next-textbox:#_x0000_s1048" inset=".72pt,.72pt,.72pt,.72pt">
              <w:txbxContent>
                <w:p w:rsidR="001717D8" w:rsidRDefault="001717D8" w:rsidP="001717D8">
                  <w:pPr>
                    <w:jc w:val="center"/>
                    <w:rPr>
                      <w:i/>
                      <w:iCs/>
                      <w:color w:val="FFFFFF" w:themeColor="background1"/>
                      <w:sz w:val="28"/>
                      <w:szCs w:val="28"/>
                    </w:rPr>
                  </w:pPr>
                </w:p>
              </w:txbxContent>
            </v:textbox>
            <w10:wrap anchorx="margin" anchory="margin"/>
          </v:oval>
        </w:pict>
      </w:r>
    </w:p>
    <w:p w:rsidR="00DB64BE" w:rsidRPr="00824049" w:rsidRDefault="00CD5FDB">
      <w:pPr>
        <w:rPr>
          <w:sz w:val="20"/>
          <w:szCs w:val="20"/>
          <w:u w:val="single"/>
        </w:rPr>
      </w:pPr>
      <w:r>
        <w:rPr>
          <w:noProof/>
          <w:sz w:val="20"/>
          <w:szCs w:val="20"/>
          <w:u w:val="single"/>
          <w:lang w:eastAsia="en-GB"/>
        </w:rPr>
        <w:pict>
          <v:shape id="_x0000_s1051" type="#_x0000_t202" style="position:absolute;margin-left:211.6pt;margin-top:11.2pt;width:49.5pt;height:21.95pt;z-index:251680768" fillcolor="#dbe5f1 [660]" stroked="f">
            <v:textbox>
              <w:txbxContent>
                <w:p w:rsidR="001717D8" w:rsidRPr="00CD5FDB" w:rsidRDefault="001717D8">
                  <w:pPr>
                    <w:rPr>
                      <w:b/>
                      <w:color w:val="000000" w:themeColor="text1"/>
                      <w:sz w:val="28"/>
                      <w:szCs w:val="28"/>
                    </w:rPr>
                  </w:pPr>
                  <w:r w:rsidRPr="00CD5FDB">
                    <w:rPr>
                      <w:b/>
                      <w:i/>
                      <w:color w:val="000000" w:themeColor="text1"/>
                      <w:sz w:val="28"/>
                      <w:szCs w:val="28"/>
                    </w:rPr>
                    <w:t>Affect</w:t>
                  </w:r>
                </w:p>
              </w:txbxContent>
            </v:textbox>
          </v:shape>
        </w:pict>
      </w:r>
    </w:p>
    <w:p w:rsidR="008E1458" w:rsidRDefault="008E1458" w:rsidP="00824049">
      <w:pPr>
        <w:rPr>
          <w:sz w:val="20"/>
          <w:szCs w:val="20"/>
          <w:u w:val="single"/>
        </w:rPr>
      </w:pPr>
    </w:p>
    <w:p w:rsidR="008E1458" w:rsidRDefault="008E1458" w:rsidP="00824049">
      <w:pPr>
        <w:rPr>
          <w:sz w:val="20"/>
          <w:szCs w:val="20"/>
          <w:u w:val="single"/>
        </w:rPr>
      </w:pPr>
    </w:p>
    <w:p w:rsidR="008E1458" w:rsidRDefault="008E1458" w:rsidP="00824049">
      <w:pPr>
        <w:rPr>
          <w:sz w:val="20"/>
          <w:szCs w:val="20"/>
          <w:u w:val="single"/>
        </w:rPr>
      </w:pPr>
    </w:p>
    <w:p w:rsidR="001717D8" w:rsidRDefault="001717D8" w:rsidP="00824049">
      <w:pPr>
        <w:rPr>
          <w:sz w:val="20"/>
          <w:szCs w:val="20"/>
          <w:u w:val="single"/>
        </w:rPr>
      </w:pPr>
    </w:p>
    <w:p w:rsidR="001717D8" w:rsidRDefault="001717D8" w:rsidP="00824049">
      <w:pPr>
        <w:rPr>
          <w:sz w:val="20"/>
          <w:szCs w:val="20"/>
          <w:u w:val="single"/>
        </w:rPr>
      </w:pPr>
    </w:p>
    <w:p w:rsidR="00824049" w:rsidRDefault="00844833" w:rsidP="00824049">
      <w:pPr>
        <w:rPr>
          <w:sz w:val="20"/>
          <w:szCs w:val="20"/>
          <w:u w:val="single"/>
        </w:rPr>
      </w:pPr>
      <w:r w:rsidRPr="00824049">
        <w:rPr>
          <w:sz w:val="20"/>
          <w:szCs w:val="20"/>
          <w:u w:val="single"/>
        </w:rPr>
        <w:t>A</w:t>
      </w:r>
      <w:r w:rsidR="00BB0F4D" w:rsidRPr="00824049">
        <w:rPr>
          <w:sz w:val="20"/>
          <w:szCs w:val="20"/>
          <w:u w:val="single"/>
        </w:rPr>
        <w:t>ttachment style</w:t>
      </w:r>
    </w:p>
    <w:p w:rsidR="008E1458" w:rsidRPr="00824049" w:rsidRDefault="00BB0F4D" w:rsidP="008E1458">
      <w:pPr>
        <w:ind w:firstLine="720"/>
        <w:rPr>
          <w:sz w:val="20"/>
          <w:szCs w:val="20"/>
        </w:rPr>
      </w:pPr>
      <w:r w:rsidRPr="00824049">
        <w:rPr>
          <w:sz w:val="20"/>
          <w:szCs w:val="20"/>
        </w:rPr>
        <w:t>Secure</w:t>
      </w:r>
      <w:r w:rsidR="00344A3D" w:rsidRPr="00824049">
        <w:rPr>
          <w:sz w:val="20"/>
          <w:szCs w:val="20"/>
        </w:rPr>
        <w:tab/>
      </w:r>
      <w:r w:rsidR="00344A3D" w:rsidRPr="00824049">
        <w:rPr>
          <w:sz w:val="20"/>
          <w:szCs w:val="20"/>
        </w:rPr>
        <w:tab/>
      </w:r>
      <w:r w:rsidR="00344A3D" w:rsidRPr="00824049">
        <w:rPr>
          <w:sz w:val="20"/>
          <w:szCs w:val="20"/>
        </w:rPr>
        <w:tab/>
      </w:r>
      <w:r w:rsidR="008F0186" w:rsidRPr="00824049">
        <w:rPr>
          <w:sz w:val="20"/>
          <w:szCs w:val="20"/>
        </w:rPr>
        <w:t>Fearful</w:t>
      </w:r>
      <w:r w:rsidR="00344A3D" w:rsidRPr="00824049">
        <w:rPr>
          <w:sz w:val="20"/>
          <w:szCs w:val="20"/>
        </w:rPr>
        <w:tab/>
      </w:r>
      <w:r w:rsidR="00344A3D" w:rsidRPr="00824049">
        <w:rPr>
          <w:sz w:val="20"/>
          <w:szCs w:val="20"/>
        </w:rPr>
        <w:tab/>
      </w:r>
      <w:r w:rsidR="00344A3D" w:rsidRPr="00824049">
        <w:rPr>
          <w:sz w:val="20"/>
          <w:szCs w:val="20"/>
        </w:rPr>
        <w:tab/>
      </w:r>
      <w:r w:rsidR="008F0186" w:rsidRPr="00824049">
        <w:rPr>
          <w:sz w:val="20"/>
          <w:szCs w:val="20"/>
        </w:rPr>
        <w:t>Preoccupied</w:t>
      </w:r>
      <w:r w:rsidR="00344A3D" w:rsidRPr="00824049">
        <w:rPr>
          <w:sz w:val="20"/>
          <w:szCs w:val="20"/>
        </w:rPr>
        <w:tab/>
      </w:r>
      <w:r w:rsidR="00344A3D" w:rsidRPr="00824049">
        <w:rPr>
          <w:sz w:val="20"/>
          <w:szCs w:val="20"/>
        </w:rPr>
        <w:tab/>
      </w:r>
      <w:r w:rsidR="00344A3D" w:rsidRPr="00824049">
        <w:rPr>
          <w:sz w:val="20"/>
          <w:szCs w:val="20"/>
        </w:rPr>
        <w:tab/>
      </w:r>
      <w:r w:rsidR="008F0186" w:rsidRPr="00824049">
        <w:rPr>
          <w:sz w:val="20"/>
          <w:szCs w:val="20"/>
        </w:rPr>
        <w:t>Dismissive</w:t>
      </w:r>
      <w:r w:rsidR="008E1458">
        <w:rPr>
          <w:sz w:val="20"/>
          <w:szCs w:val="20"/>
        </w:rPr>
        <w:br/>
      </w:r>
    </w:p>
    <w:tbl>
      <w:tblPr>
        <w:tblStyle w:val="TableGrid"/>
        <w:tblW w:w="0" w:type="auto"/>
        <w:tblLook w:val="04A0"/>
      </w:tblPr>
      <w:tblGrid>
        <w:gridCol w:w="9242"/>
      </w:tblGrid>
      <w:tr w:rsidR="008E1458" w:rsidRPr="008E1458" w:rsidTr="008E1458">
        <w:tc>
          <w:tcPr>
            <w:tcW w:w="9242" w:type="dxa"/>
          </w:tcPr>
          <w:p w:rsidR="008E1458" w:rsidRPr="008E1458" w:rsidRDefault="008E1458" w:rsidP="008E1458">
            <w:pPr>
              <w:rPr>
                <w:sz w:val="20"/>
                <w:szCs w:val="20"/>
              </w:rPr>
            </w:pPr>
            <w:r w:rsidRPr="008E1458">
              <w:rPr>
                <w:sz w:val="20"/>
                <w:szCs w:val="20"/>
                <w:u w:val="single"/>
              </w:rPr>
              <w:t>Cautionary tale</w:t>
            </w:r>
            <w:r w:rsidRPr="008E1458">
              <w:rPr>
                <w:sz w:val="20"/>
                <w:szCs w:val="20"/>
                <w:u w:val="single"/>
              </w:rPr>
              <w:br/>
            </w:r>
          </w:p>
        </w:tc>
      </w:tr>
      <w:tr w:rsidR="008E1458" w:rsidRPr="00824049" w:rsidTr="008E1458">
        <w:tc>
          <w:tcPr>
            <w:tcW w:w="9242" w:type="dxa"/>
          </w:tcPr>
          <w:p w:rsidR="008E1458" w:rsidRPr="008E1458" w:rsidRDefault="008E1458" w:rsidP="008E1458">
            <w:pPr>
              <w:rPr>
                <w:sz w:val="20"/>
                <w:szCs w:val="20"/>
                <w:u w:val="single"/>
              </w:rPr>
            </w:pPr>
          </w:p>
        </w:tc>
      </w:tr>
      <w:tr w:rsidR="008E1458" w:rsidRPr="008E1458" w:rsidTr="008E1458">
        <w:tc>
          <w:tcPr>
            <w:tcW w:w="9242" w:type="dxa"/>
          </w:tcPr>
          <w:p w:rsidR="008E1458" w:rsidRPr="008E1458" w:rsidRDefault="008E1458" w:rsidP="008E1458">
            <w:pPr>
              <w:rPr>
                <w:sz w:val="20"/>
                <w:szCs w:val="20"/>
              </w:rPr>
            </w:pPr>
          </w:p>
        </w:tc>
      </w:tr>
      <w:tr w:rsidR="008E1458" w:rsidRPr="00824049" w:rsidTr="008E1458">
        <w:tc>
          <w:tcPr>
            <w:tcW w:w="9242" w:type="dxa"/>
          </w:tcPr>
          <w:p w:rsidR="008E1458" w:rsidRPr="00824049" w:rsidRDefault="008E1458" w:rsidP="008E1458">
            <w:pPr>
              <w:rPr>
                <w:sz w:val="20"/>
                <w:szCs w:val="20"/>
                <w:u w:val="single"/>
              </w:rPr>
            </w:pPr>
            <w:r w:rsidRPr="008E1458">
              <w:rPr>
                <w:sz w:val="20"/>
                <w:szCs w:val="20"/>
                <w:u w:val="single"/>
              </w:rPr>
              <w:t>Patient’s Goals</w:t>
            </w:r>
          </w:p>
        </w:tc>
      </w:tr>
      <w:tr w:rsidR="008E1458" w:rsidRPr="00824049" w:rsidTr="008E1458">
        <w:tc>
          <w:tcPr>
            <w:tcW w:w="9242" w:type="dxa"/>
          </w:tcPr>
          <w:p w:rsidR="008E1458" w:rsidRPr="008E1458" w:rsidRDefault="008E1458" w:rsidP="008E1458">
            <w:pPr>
              <w:rPr>
                <w:sz w:val="20"/>
                <w:szCs w:val="20"/>
                <w:u w:val="single"/>
              </w:rPr>
            </w:pPr>
          </w:p>
        </w:tc>
      </w:tr>
      <w:tr w:rsidR="008E1458" w:rsidRPr="00824049" w:rsidTr="008E1458">
        <w:tc>
          <w:tcPr>
            <w:tcW w:w="9242" w:type="dxa"/>
          </w:tcPr>
          <w:p w:rsidR="008E1458" w:rsidRPr="008E1458" w:rsidRDefault="008E1458" w:rsidP="008E1458">
            <w:pPr>
              <w:rPr>
                <w:sz w:val="20"/>
                <w:szCs w:val="20"/>
                <w:u w:val="single"/>
              </w:rPr>
            </w:pPr>
          </w:p>
        </w:tc>
      </w:tr>
    </w:tbl>
    <w:p w:rsidR="00844833" w:rsidRPr="00824049" w:rsidRDefault="00844833" w:rsidP="001717D8">
      <w:pPr>
        <w:rPr>
          <w:sz w:val="20"/>
          <w:szCs w:val="20"/>
          <w:u w:val="single"/>
        </w:rPr>
      </w:pPr>
    </w:p>
    <w:sectPr w:rsidR="00844833" w:rsidRPr="00824049" w:rsidSect="00824049">
      <w:headerReference w:type="default" r:id="rId8"/>
      <w:footerReference w:type="default" r:id="rId9"/>
      <w:pgSz w:w="11906" w:h="16838"/>
      <w:pgMar w:top="962" w:right="1440" w:bottom="1440" w:left="1440" w:header="426" w:footer="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C0" w:rsidRDefault="000446C0" w:rsidP="00944A69">
      <w:pPr>
        <w:spacing w:after="0" w:line="240" w:lineRule="auto"/>
      </w:pPr>
      <w:r>
        <w:separator/>
      </w:r>
    </w:p>
  </w:endnote>
  <w:endnote w:type="continuationSeparator" w:id="0">
    <w:p w:rsidR="000446C0" w:rsidRDefault="000446C0" w:rsidP="0094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58" w:rsidRDefault="0028342C" w:rsidP="00824049">
    <w:pPr>
      <w:pStyle w:val="Footer"/>
      <w:jc w:val="right"/>
    </w:pPr>
    <w:r>
      <w:t>Francesca Haydon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C0" w:rsidRDefault="000446C0" w:rsidP="00944A69">
      <w:pPr>
        <w:spacing w:after="0" w:line="240" w:lineRule="auto"/>
      </w:pPr>
      <w:r>
        <w:separator/>
      </w:r>
    </w:p>
  </w:footnote>
  <w:footnote w:type="continuationSeparator" w:id="0">
    <w:p w:rsidR="000446C0" w:rsidRDefault="000446C0" w:rsidP="00944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58" w:rsidRDefault="008E1458" w:rsidP="00824049">
    <w:pPr>
      <w:pStyle w:val="Header"/>
      <w:jc w:val="right"/>
    </w:pPr>
    <w:r>
      <w:t>Patient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49A9"/>
    <w:multiLevelType w:val="hybridMultilevel"/>
    <w:tmpl w:val="407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3314">
      <o:colormenu v:ext="edit" fillcolor="none [1300]" strokecolor="none"/>
    </o:shapedefaults>
  </w:hdrShapeDefaults>
  <w:footnotePr>
    <w:footnote w:id="-1"/>
    <w:footnote w:id="0"/>
  </w:footnotePr>
  <w:endnotePr>
    <w:endnote w:id="-1"/>
    <w:endnote w:id="0"/>
  </w:endnotePr>
  <w:compat/>
  <w:rsids>
    <w:rsidRoot w:val="007603B5"/>
    <w:rsid w:val="00016655"/>
    <w:rsid w:val="000446C0"/>
    <w:rsid w:val="000450B5"/>
    <w:rsid w:val="000F2CF4"/>
    <w:rsid w:val="001717D8"/>
    <w:rsid w:val="0026395C"/>
    <w:rsid w:val="0028342C"/>
    <w:rsid w:val="00344A3D"/>
    <w:rsid w:val="003A4D93"/>
    <w:rsid w:val="003B55B9"/>
    <w:rsid w:val="003C71C6"/>
    <w:rsid w:val="004A73EE"/>
    <w:rsid w:val="004D38B4"/>
    <w:rsid w:val="00541F78"/>
    <w:rsid w:val="005D5858"/>
    <w:rsid w:val="005E73A7"/>
    <w:rsid w:val="006316FE"/>
    <w:rsid w:val="00666D66"/>
    <w:rsid w:val="006C0E8A"/>
    <w:rsid w:val="00711696"/>
    <w:rsid w:val="00755171"/>
    <w:rsid w:val="007603B5"/>
    <w:rsid w:val="00824049"/>
    <w:rsid w:val="00844833"/>
    <w:rsid w:val="008552E7"/>
    <w:rsid w:val="008E1458"/>
    <w:rsid w:val="008F0186"/>
    <w:rsid w:val="00944A69"/>
    <w:rsid w:val="00972980"/>
    <w:rsid w:val="009A2589"/>
    <w:rsid w:val="009C695B"/>
    <w:rsid w:val="00A93C4D"/>
    <w:rsid w:val="00B73EEF"/>
    <w:rsid w:val="00BB0F4D"/>
    <w:rsid w:val="00C658F8"/>
    <w:rsid w:val="00CA164D"/>
    <w:rsid w:val="00CB6FA3"/>
    <w:rsid w:val="00CD5FDB"/>
    <w:rsid w:val="00DB64BE"/>
    <w:rsid w:val="00E33E91"/>
    <w:rsid w:val="00E8369A"/>
    <w:rsid w:val="00EF2F7F"/>
    <w:rsid w:val="00EF4E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1300]"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B5"/>
    <w:rPr>
      <w:rFonts w:ascii="Tahoma" w:hAnsi="Tahoma" w:cs="Tahoma"/>
      <w:sz w:val="16"/>
      <w:szCs w:val="16"/>
    </w:rPr>
  </w:style>
  <w:style w:type="paragraph" w:styleId="Header">
    <w:name w:val="header"/>
    <w:basedOn w:val="Normal"/>
    <w:link w:val="HeaderChar"/>
    <w:uiPriority w:val="99"/>
    <w:unhideWhenUsed/>
    <w:rsid w:val="00944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69"/>
  </w:style>
  <w:style w:type="paragraph" w:styleId="Footer">
    <w:name w:val="footer"/>
    <w:basedOn w:val="Normal"/>
    <w:link w:val="FooterChar"/>
    <w:uiPriority w:val="99"/>
    <w:unhideWhenUsed/>
    <w:rsid w:val="00944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69"/>
  </w:style>
  <w:style w:type="paragraph" w:styleId="ListParagraph">
    <w:name w:val="List Paragraph"/>
    <w:basedOn w:val="Normal"/>
    <w:uiPriority w:val="34"/>
    <w:qFormat/>
    <w:rsid w:val="0026395C"/>
    <w:pPr>
      <w:ind w:left="720"/>
      <w:contextualSpacing/>
    </w:pPr>
  </w:style>
  <w:style w:type="table" w:styleId="TableGrid">
    <w:name w:val="Table Grid"/>
    <w:basedOn w:val="TableNormal"/>
    <w:uiPriority w:val="59"/>
    <w:rsid w:val="008E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02DFE-C3F4-465F-B908-4468AB33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francesca.haydon</dc:creator>
  <cp:lastModifiedBy>haydon</cp:lastModifiedBy>
  <cp:revision>3</cp:revision>
  <cp:lastPrinted>2011-04-11T09:29:00Z</cp:lastPrinted>
  <dcterms:created xsi:type="dcterms:W3CDTF">2013-05-23T16:12:00Z</dcterms:created>
  <dcterms:modified xsi:type="dcterms:W3CDTF">2013-05-23T16:13:00Z</dcterms:modified>
</cp:coreProperties>
</file>